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015E" w:rsidRDefault="00AA1CCC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1CC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144000" cy="12192000"/>
            <wp:effectExtent l="0" t="0" r="0" b="0"/>
            <wp:docPr id="5" name="Рисунок 5" descr="C:\Users\Тимур\Desktop\60a30fdc-e320-4755-85fa-e477ac21ac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Тимур\Desktop\60a30fdc-e320-4755-85fa-e477ac21ac3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15E" w:rsidRDefault="00A101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1015E" w:rsidRDefault="00AA1CCC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AutoShape 3" descr="blob:https://web.whatsapp.com/60a30fdc-e320-4755-85fa-e477ac21ac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F6EFA0" id="AutoShape 3" o:spid="_x0000_s1026" alt="blob:https://web.whatsapp.com/60a30fdc-e320-4755-85fa-e477ac21ac3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DrEyYY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AutoShape 2" descr="blob:https://web.whatsapp.com/60a30fdc-e320-4755-85fa-e477ac21ac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6DEBAB" id="AutoShape 2" o:spid="_x0000_s1026" alt="blob:https://web.whatsapp.com/60a30fdc-e320-4755-85fa-e477ac21ac3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3xE37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A1015E" w:rsidRPr="00AA1CCC" w:rsidRDefault="00A1015E" w:rsidP="00AA1CCC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«Технология»</w:t>
      </w:r>
    </w:p>
    <w:p w:rsidR="00A1015E" w:rsidRDefault="00A1015E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Данная программа обеспечивает формировани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е универсальных учебных действий, а также достижение необходимых предметных результатов освоения курса, заложенных в ФГОС НОО утверждена Приказом Минобрнауки России от 6 октября 2009г. №373, регистрационный номер 17783, и на основании примерной основной образовательной программы начального общего образования.</w:t>
      </w:r>
    </w:p>
    <w:p w:rsidR="00A1015E" w:rsidRDefault="00A1015E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УМК «Школа России » авторы Н.И. Роговцева, Н.В.Богданова, И.П.Фрейтаг </w:t>
      </w:r>
    </w:p>
    <w:p w:rsidR="00A1015E" w:rsidRDefault="00A1015E">
      <w:pPr>
        <w:pStyle w:val="a5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 соответствии с Образовательной программой школы, на изучение курса «технология» отведено 35 часов в год, 1 час в неделю.</w:t>
      </w:r>
    </w:p>
    <w:p w:rsidR="00A1015E" w:rsidRDefault="00A1015E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</w:p>
    <w:p w:rsidR="00A1015E" w:rsidRDefault="00A1015E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A1015E" w:rsidRDefault="00A1015E">
      <w:pPr>
        <w:ind w:firstLine="357"/>
        <w:jc w:val="center"/>
        <w:rPr>
          <w:b/>
          <w:bCs/>
        </w:rPr>
      </w:pPr>
      <w:r>
        <w:rPr>
          <w:b/>
          <w:bCs/>
        </w:rPr>
        <w:t>Планируемые результаты</w:t>
      </w:r>
    </w:p>
    <w:p w:rsidR="00A1015E" w:rsidRDefault="00A1015E">
      <w:pPr>
        <w:ind w:firstLine="357"/>
        <w:jc w:val="center"/>
        <w:rPr>
          <w:b/>
          <w:bCs/>
        </w:rPr>
      </w:pP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Требования к уровню подготовки учащихся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Общекультурные и обще трудовые компетенции. Основы культуры труда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Ученик научится: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-называть наиболее распространённые в своём регионе традиционные народные промыслы и ремёсла, современные профессии (в том числе профессиях своих родителей) и описывать их особенности;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понимать общие правила создания предметов рукотворного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мира: соответствие изделия обстановке, удобство (функциональность), прочность, эстетическую выразительность- и руководствоваться ими в своей продуктивной деятельности;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анализировать предлагаемую информацию, планировать предстоящую практическую работу, осуществлять корректировку хода практической работы, самоконтроль выполняемых практических действий;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организовывать свое рабочее место в зависимости от вида работы, выполнять доступные действия по самообслуживанию и доступные виды домашнего труда.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i/>
          <w:iCs/>
          <w:color w:val="000000"/>
        </w:rPr>
        <w:t>Ученик получит возможность научиться</w:t>
      </w:r>
      <w:r>
        <w:rPr>
          <w:b/>
          <w:bCs/>
          <w:color w:val="000000"/>
        </w:rPr>
        <w:t>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уважительно относиться к труду людей;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понимать культурно-историческую ценность традиций, отраженных в предметном мире, и уважать их;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понимать особенности проектной деятельности, осуществлять под руководством учителя элементарную проектную деятельность в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малых группах: разрабатывать замысел, искать пути его реализации,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воплощать его в продукте;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демонстрировать готовый продукт (изделия, комплексные работы, социальные услуги).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Технология ручной обработки материалов. Элементы графической грамоты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Ученик научится: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на основе полученных представлений о многообразии материалов,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декоративно-художественными конструктивным свойствам в соответствии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с поставленной задачей;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деталей, их выделении из заготовки, формообразовании, сборке и отделке изделия;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экономно расходовать используемые материалы;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lastRenderedPageBreak/>
        <w:t>- применять приёмы безопасной работы ручными инструментами: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чертежными (линейка, угольник, циркуль), режущими (ножницы) и колющими (игла, шило);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выполнять символические действия моделирования и преобразования модели и работать с простейшей технической документацией: распознавать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Ученик получит возможность научиться: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-отбирать и выстраивать оптимальную технологическую последовательность реализации собственного или предложенного учителем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замысла;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прогнозировать конечный практический результат и самостоятельно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комбинировать художественные технологии в соответствии с конструктивной или декоративно-художественной задачей.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Конструирование и моделирование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Ученик научится: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анализировать устройство изделия: выделять детали, их форму, определять взаимное расположение, виды соединения деталей;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конструкции, а также другие доступные и сходные по сложности;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изготавливать несложные конструкции изделий по рисунку, простейшему чертежу или эскизу, образцу и доступным заданным условиям.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Ученик получит возможность научиться: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соотносить объёмные конструкции, основанные на правильных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геометрических формах, с изображениями их развёрток;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создавать мысленный образ конструкции с целью решения определенной конструкторской задачи или передачи определенной художественно-эстетической информации, воплощать этот образ в материале.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Практика работы на компьютере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i/>
          <w:iCs/>
          <w:color w:val="000000"/>
        </w:rPr>
      </w:pPr>
      <w:r>
        <w:rPr>
          <w:i/>
          <w:iCs/>
          <w:color w:val="000000"/>
        </w:rPr>
        <w:t>Ученик научится: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соблюдать безопасные приёмы труда, пользоваться персональным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компьютером для воспроизведения и поиска необходимой информации в ресурсе компьютера, для решения доступных конструкторско-технологических задач;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использовать простейшие приёмы работы с готовыми электронными ресурсами: активировать, читать информацию, выполнять задания;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создавать небольшие тексты, использовать рисунки из ресурса компьютера и PowerPoint.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i/>
          <w:iCs/>
          <w:color w:val="000000"/>
        </w:rPr>
        <w:t>Ученик получит возможность научиться</w:t>
      </w:r>
      <w:r>
        <w:rPr>
          <w:b/>
          <w:bCs/>
          <w:color w:val="000000"/>
        </w:rPr>
        <w:t>: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- пользоваться доступными приёмами работы с готовой текстовой,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визуальной, звуковой информацией в сети Интернет, а так же познакомиться с доступными способами её получения, хранения, переработки.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Планируемые результаты освоения программы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 xml:space="preserve">Освоение курса «Технология» </w:t>
      </w:r>
      <w:r>
        <w:rPr>
          <w:b/>
          <w:bCs/>
          <w:color w:val="000000"/>
          <w:u w:val="single"/>
        </w:rPr>
        <w:t>4 классе</w:t>
      </w:r>
      <w:r>
        <w:rPr>
          <w:color w:val="000000"/>
        </w:rPr>
        <w:t xml:space="preserve"> обеспечивает достижение следующих 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b/>
          <w:bCs/>
          <w:color w:val="000000"/>
        </w:rPr>
      </w:pPr>
      <w:r>
        <w:rPr>
          <w:b/>
          <w:bCs/>
          <w:color w:val="000000"/>
          <w:u w:val="single"/>
        </w:rPr>
        <w:t>личностных результатов</w:t>
      </w:r>
      <w:r>
        <w:rPr>
          <w:b/>
          <w:bCs/>
          <w:color w:val="000000"/>
        </w:rPr>
        <w:t>:</w:t>
      </w:r>
    </w:p>
    <w:p w:rsidR="00A1015E" w:rsidRDefault="00A1015E">
      <w:pPr>
        <w:pStyle w:val="a8"/>
        <w:numPr>
          <w:ilvl w:val="0"/>
          <w:numId w:val="2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овладение способностью принимать и реализовывать цели и задачи учебной деятельности;</w:t>
      </w:r>
    </w:p>
    <w:p w:rsidR="00A1015E" w:rsidRDefault="00A1015E">
      <w:pPr>
        <w:pStyle w:val="a8"/>
        <w:numPr>
          <w:ilvl w:val="0"/>
          <w:numId w:val="2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оценивание жизненных ситуаций (поступков, явлений, событий) с точки зрения собственных ощущений, соотношение их с общепринятыми нормами и ценностями; оценивание (поступков) в предложенных ситуациях, которые можно характеризовать как хорошие или плохие;</w:t>
      </w:r>
    </w:p>
    <w:p w:rsidR="00A1015E" w:rsidRDefault="00A1015E">
      <w:pPr>
        <w:pStyle w:val="a8"/>
        <w:numPr>
          <w:ilvl w:val="0"/>
          <w:numId w:val="2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lastRenderedPageBreak/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A1015E" w:rsidRDefault="00A1015E">
      <w:pPr>
        <w:pStyle w:val="a8"/>
        <w:numPr>
          <w:ilvl w:val="0"/>
          <w:numId w:val="2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принятие других мнений и высказываний, уважительное отношение к ним;</w:t>
      </w:r>
    </w:p>
    <w:p w:rsidR="00A1015E" w:rsidRDefault="00A1015E">
      <w:pPr>
        <w:pStyle w:val="a8"/>
        <w:numPr>
          <w:ilvl w:val="0"/>
          <w:numId w:val="2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формирование эстетических потребностей, ценностей и чувств.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b/>
          <w:bCs/>
          <w:i/>
          <w:iCs/>
          <w:color w:val="000000"/>
          <w:u w:val="single"/>
        </w:rPr>
        <w:t>предметными</w:t>
      </w:r>
      <w:r>
        <w:rPr>
          <w:b/>
          <w:bCs/>
          <w:color w:val="000000"/>
        </w:rPr>
        <w:t> </w:t>
      </w:r>
      <w:r>
        <w:rPr>
          <w:color w:val="000000"/>
        </w:rPr>
        <w:t>результатами изучения технологии в четвёртом классе являются:</w:t>
      </w:r>
    </w:p>
    <w:p w:rsidR="00A1015E" w:rsidRDefault="00A1015E">
      <w:pPr>
        <w:pStyle w:val="a8"/>
        <w:numPr>
          <w:ilvl w:val="0"/>
          <w:numId w:val="3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простейшие наблюдения и исследования свойств материалов, способов их обработки, конструкций, их свойств, принципов и приёмов их создания;</w:t>
      </w:r>
    </w:p>
    <w:p w:rsidR="00A1015E" w:rsidRDefault="00A1015E">
      <w:pPr>
        <w:pStyle w:val="a8"/>
        <w:numPr>
          <w:ilvl w:val="0"/>
          <w:numId w:val="3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моделирование, конструирование из разных материалов (по образцу, модели, условиям использования и области функционирования предмета, техническим условиям);</w:t>
      </w:r>
    </w:p>
    <w:p w:rsidR="00A1015E" w:rsidRDefault="00A1015E">
      <w:pPr>
        <w:pStyle w:val="a8"/>
        <w:numPr>
          <w:ilvl w:val="0"/>
          <w:numId w:val="3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решение доступных конструкторско-технологических задач (определение области поиска, нахождение необходимой информации, определение спектра возможных решений, выбор оптимального решения), творческих художественных задач (общий дизайн, оформление);</w:t>
      </w:r>
    </w:p>
    <w:p w:rsidR="00A1015E" w:rsidRDefault="00A1015E">
      <w:pPr>
        <w:pStyle w:val="a8"/>
        <w:numPr>
          <w:ilvl w:val="0"/>
          <w:numId w:val="3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приобретение навыков самообслуживания, овладение технологическими приёмами ручной обработки материалов, усвоение правил техники без опасности;</w:t>
      </w:r>
    </w:p>
    <w:p w:rsidR="00A1015E" w:rsidRDefault="00A1015E">
      <w:pPr>
        <w:pStyle w:val="a8"/>
        <w:numPr>
          <w:ilvl w:val="0"/>
          <w:numId w:val="3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простейшее проектирование (принятие идеи,</w:t>
      </w:r>
      <w:r>
        <w:rPr>
          <w:i/>
          <w:iCs/>
          <w:color w:val="000000"/>
        </w:rPr>
        <w:t> </w:t>
      </w:r>
      <w:r>
        <w:rPr>
          <w:color w:val="000000"/>
        </w:rPr>
        <w:t>поиск и отбор необходимой информации, окончательный образ объекта, определение особенностей конструкции и технологии изготовления изделия, подбор инструментов, материалов, выбор способов их обработки, реализация замысла с корректировкой конструкции и технологии, проверка изделия в действии, представление (защита) процесса и результата работы);</w:t>
      </w:r>
    </w:p>
    <w:p w:rsidR="00A1015E" w:rsidRDefault="00A1015E">
      <w:pPr>
        <w:pStyle w:val="a8"/>
        <w:numPr>
          <w:ilvl w:val="0"/>
          <w:numId w:val="3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знания о различных профессиях и умение ориентироваться в мире профессий.</w:t>
      </w:r>
    </w:p>
    <w:p w:rsidR="00A1015E" w:rsidRDefault="00A1015E">
      <w:pPr>
        <w:pStyle w:val="a8"/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b/>
          <w:bCs/>
          <w:color w:val="000000"/>
          <w:u w:val="single"/>
        </w:rPr>
        <w:t>Метапредметными</w:t>
      </w:r>
      <w:r>
        <w:rPr>
          <w:color w:val="000000"/>
        </w:rPr>
        <w:t> результатами изучения курса «Технология» в четвёртом классе является формирование следующих универсальных учебных действий: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самостоятельно формулировать цель урока после предварительного обсуждения;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уметь совместно с учителем выявлять и формулировать учебную проблему;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выполнять задание по составленному под контролем учителя плану, сверять свои действия с ним;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осуществлять текущий (с помощью простых и сложных по конфигурации шаблонов, чертёжных инструментов), итоговый контроль общего качества выполненного изделия, задания; проверять модели в действии, вносить необходимые конструктивные доработки;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искать и отбирать необходимые для решения учебной задачи источники информации в учебнике (текст, иллюстрация, схема, чертёж, инструкционная карта), энциклопедиях, справочниках, Интернете;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добывать новые знания в процессе наблюдений, рассуждений и обсуждений материалов учебника, выполнения пробных поисковых упражнений;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перерабатывать полученную информацию: сравнивать и классифицировать факты и явления; определять причинно-следственные связи изучаемых явлений, событий;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делать выводы на основе обобщения полученных знаний;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преобразовывать информацию: представлять информацию в виде текста, таблицы, схемы (в информационных проектах).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Высказывать свою точку зрения и пытаться её обосновать, приводя аргументы;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слушать других, пытаться принимать другую точку зрения, быть готовым изменить свою точку зрения;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уметь сотрудничать, выполняя различные роли в группе, в совместном решении проблемы (задачи);</w:t>
      </w:r>
    </w:p>
    <w:p w:rsidR="00A1015E" w:rsidRDefault="00A1015E">
      <w:pPr>
        <w:pStyle w:val="a8"/>
        <w:numPr>
          <w:ilvl w:val="0"/>
          <w:numId w:val="1"/>
        </w:numPr>
        <w:shd w:val="clear" w:color="auto" w:fill="FFFFFF"/>
        <w:spacing w:before="0" w:after="0" w:line="294" w:lineRule="atLeast"/>
        <w:jc w:val="both"/>
        <w:rPr>
          <w:color w:val="000000"/>
        </w:rPr>
      </w:pPr>
      <w:r>
        <w:rPr>
          <w:color w:val="000000"/>
        </w:rPr>
        <w:t>уважительно относиться к позиции другого человека, пытаться договариваться.</w:t>
      </w:r>
    </w:p>
    <w:p w:rsidR="00A1015E" w:rsidRDefault="00A1015E">
      <w:pPr>
        <w:pStyle w:val="a8"/>
        <w:shd w:val="clear" w:color="auto" w:fill="FFFFFF"/>
        <w:spacing w:before="0" w:after="0"/>
        <w:ind w:left="720"/>
        <w:jc w:val="both"/>
        <w:rPr>
          <w:rStyle w:val="FontStyle21"/>
          <w:rFonts w:ascii="Times New Roman" w:hAnsi="Times New Roman" w:cs="Times New Roman"/>
          <w:color w:val="000000"/>
        </w:rPr>
      </w:pPr>
      <w:r>
        <w:rPr>
          <w:color w:val="000000"/>
        </w:rPr>
        <w:lastRenderedPageBreak/>
        <w:br/>
      </w:r>
    </w:p>
    <w:p w:rsidR="00A1015E" w:rsidRDefault="00A1015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</w:t>
      </w:r>
    </w:p>
    <w:p w:rsidR="00A1015E" w:rsidRDefault="00A1015E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Введение. Как работать с учебником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Ориентирование по разделам учебника. Систематизация знаний о материалах и инструментах. Знакомство с технологическими картами и критериями оценивания выполнения работы.</w:t>
      </w:r>
    </w:p>
    <w:p w:rsidR="00A1015E" w:rsidRDefault="00A1015E">
      <w:pPr>
        <w:widowControl/>
        <w:spacing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Человек и земля (22ч)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Вагоностроительный завод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историей развития железных дорог в России, с конструкцией вагонов разного назначения. Создание модели вагона из бумаги, картона.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Проектная групповая деятельность, самостоятельное построение чертежа развёртки вагона, чертёж и сборка цистерны. Знакомство с производственным циклом изготовления вагона.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Полезные ископаемые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Буровая вышка. Знакомство с полезными ископаемыми, способами их добычи и расположением месторождений на территории России. Изготовление модели буровой вышки из металлического конструктора.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Малахитовая шкатулка. Знакомство с полезными ископаемыми, используемыми для изготовления предметов искусства, с новой техникой работы с пластилином (технология лепки слоями). Изготовление изделия, имитирующего технику русской мозаики. Коллективная работа: изготовление отдельных элементов («малахитовых плашек») учащимися.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Автомобильный завод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производственным циклом создания автомобиля «Камаз». Имитация бригадной работы (рекомендуется разделить класс на группы, состоящие как из слабых, так и из сильных учащихся, последние будут помогать первым при сборке изделия).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Работа с металлическим и пластмассовым конструкторами. Самостоятельное составление плана изготовления изделия. Совершенствование навыка работы с различными видами конструкторов.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Монетный двор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основами чеканки медалей, особенностями формы медали. Овладевать новым приёмом – тиснение по фольге. Совершенствовать умение заполнять технологическую карту. Работа с металлизированной бумагой – фольгой.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Фаянсовый завод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особенностями изготовления фаянсовой посуды. Изготовление изделия с соблюдением отдельных этапов технологии создания изделий из фаянса. Совершенствование умений работать пластилином. Знакомство с особенностями профессиональной деятельности людей, работающих на фабриках по производству фаянса.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Швейная фабрика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технологией производственного процесса на швейной фабрике и профессиональной деятельностью людей. Определение размера одежды при помощи сантиметра. Создание лекала и изготовление изделия с повторением элементов технологического процесса швейного производства. Работа с текстильными материалами. Соблюдение правил работы с иглой, ножницами, циркулем.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Освоение технологии создания мягкой игрушки. Использование умений самостоятельно определять размер деталей по слайдовому плану, создавать лекало и выполнять при помощи него разметку деталей. Соблюдать правила работы с иглой, ножницами, циркулем. Самостоятельно составлять план изготовления изделия. Изготавливать разные виды изделий с использованием одной технологии.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Обувное производство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lastRenderedPageBreak/>
        <w:t>Знакомство с историей создания обуви. Виды материалов, используемые для производства обуви. Виды обуви и её назначение. Знакомство с технологическим процессом производства обуви (конструкция, последовательность операций). Как снимать мерку с ноги и определять по таблице размер обуви. Создание модели обуви из бумаги (имитация производственного процесса). Закрепление знаний о видах бумаги, приёмах и способах работы с ней.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Деревообрабатывающее производство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новым материалом – древесиной, правилами работы столярным ножом и последовательностью изготовления изделий из древесины. Различать виды пиломатериалов и способы их производства. Знакомство со свойствами древесины. Осмысление значения древесины для производства и жизни человека. Изготовление изделия из реек. Самостоятельное декорирование. Работа с древесиной. Конструирование.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Кондитерская фабрика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историей и технологией производства кондитерских изделий, технологией производства шоколада из какао-бобов. Знакомство с профессиями людей, работающих на кондитерских фабриках. Информация о производителе и составе продукта на этикетке. Приготовление пирожного «картошка» и шоколадного печенья. Правила поведения при приготовлении пищи. Правила пользования газовой плитой.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Бытовая техника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понятием «бытовая техника» и её значением в жизни людей. Правила эксплуатации бытовой техники, работы с электричеством, знакомство с действием простой электрической цепи, работа с батарейкой. Сборка простой электрической цепи. Практическое использование электрической цепи на примере сборки настольной лампы, правила утилизации батареек. Освоение приёмов работы в технике «витраж». Абажур-плафон для настольной лампы.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Тепличное хозяйство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видами и конструкциями теплиц. Осмысление значения теплиц для жизнедеятельности человека. Выбор семян для выращивания рассады, использование информации на пакетике для определения условий выращивания растений. Уход за растениями. Создание мини-теплицы, посадка семян цветов. Выращивание рассады в домашних условиях, уход за рассадой.</w:t>
      </w:r>
    </w:p>
    <w:p w:rsidR="00A1015E" w:rsidRDefault="00A1015E">
      <w:pPr>
        <w:widowControl/>
        <w:spacing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Человек и вода (3ч)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Водоканал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системой водоснабжения города. Значение воды в жизни человека и растений. Осмысление важности экономного расходования воды. Познакомить со способом фильтрации воды и способом экономного расходования воды , определение количества расходуемой воды при помощи струемера.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Порт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работой порта и профессиями людей, работающих в порту. Освоение способов крепления предметов при помощи морских узлов: простого, прямого, якорного узлов. Осмысление важности узлов для крепления грузов. Правильное крепление груза. Изготовление лестницы с использованием способа крепления морскими узлами.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Узелковое плетение(1ч)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правилами работы и последовательностью создания изделий в технике «макраме». Освоение одинарного плоского узла, двойного плоского узла. Сравнение способов вязания морских узлов и узлов в технике «макраме».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Самолётостроение. Ракетостроение (3ч)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Первоначальные сведения о самолётостроении, о функциях самолётов и космических ракет, конструкция самолёта и космической ракеты. Самостоятельное изготовление модели самолёта из конструктора. Закрепление умения работать с металлическим конструктором.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lastRenderedPageBreak/>
        <w:t>Ракета-носитель. Закрепление основных знаний о самолётостроении, о конструкции самолёта и ракеты. Закрепление основных знаний о бумаге: свойства, виды, история.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Модель ракеты из картона, бумаги на основе самостоятельного чертежа.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Летательный аппарат. Воздушный змей. Знакомство с историей возникновения воздушного змея. Конструкция воздушного змея. Освоение правил разметки деталей из бумаги и картона сгибанием. Оформление изделия по собственному эскизу.</w:t>
      </w:r>
    </w:p>
    <w:p w:rsidR="00A1015E" w:rsidRDefault="00A1015E">
      <w:pPr>
        <w:widowControl/>
        <w:spacing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Человек и информация (5ч)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Создание титульного листа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Осмысление места и значения информации в жизни человека. Виды и способы передачи информации. Знакомство с работой издательства, технологией создания книги, профессиями людей, участвующих в создании книги. Элементы книги и использование её особенностей при издании.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Работа с таблицами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Повторение правил работы на компьютере. Создание таблицы в программе Microsoft Word.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Создание содержания книги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ИКТ на службе человека, работа с компьютером. ИКТ в издательском деле. Процесс редакционно-издательской подготовки книги, элементы книги. Практическая работа на компьютере. Формирование содержания книги «Дневник путешественника» как итогового продукта годового проекта «Издаём книгу».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Переплётные работы (2ч)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Знакомство с переплётными работами. Способ соединения листов, шитьё блоков нитками втачку (в пять проколов). Закрепление правил работы шилом и иглой. Осмысление значения различных элементов в структуре переплёта (форзац, слизура). Изготовление переплёта дневника и оформление обложки по собственному эскизу.</w:t>
      </w:r>
    </w:p>
    <w:p w:rsidR="00A1015E" w:rsidRDefault="00A1015E">
      <w:pPr>
        <w:widowControl/>
        <w:spacing w:line="294" w:lineRule="atLeast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Итоговый урок (1ч)</w:t>
      </w:r>
    </w:p>
    <w:p w:rsidR="00A1015E" w:rsidRDefault="00A1015E">
      <w:pPr>
        <w:widowControl/>
        <w:spacing w:line="294" w:lineRule="atLeast"/>
        <w:rPr>
          <w:color w:val="000000"/>
        </w:rPr>
      </w:pPr>
      <w:r>
        <w:rPr>
          <w:color w:val="000000"/>
        </w:rPr>
        <w:t>Анализ своей работы на уроках технологии за год, выделение существенного, оценивание своей работы с помощью учителя. Подведение итогов года. Презентация своих работ, выбор лучших. Выставка работ.</w:t>
      </w:r>
    </w:p>
    <w:p w:rsidR="00A1015E" w:rsidRDefault="00A1015E">
      <w:pPr>
        <w:pStyle w:val="a8"/>
        <w:shd w:val="clear" w:color="auto" w:fill="FFFFFF"/>
        <w:spacing w:before="0" w:after="0"/>
        <w:jc w:val="both"/>
        <w:rPr>
          <w:rStyle w:val="FontStyle21"/>
          <w:rFonts w:ascii="Times New Roman" w:hAnsi="Times New Roman" w:cs="Times New Roman"/>
          <w:color w:val="000000"/>
        </w:rPr>
      </w:pPr>
    </w:p>
    <w:p w:rsidR="00A1015E" w:rsidRDefault="00A1015E">
      <w:pPr>
        <w:jc w:val="center"/>
        <w:rPr>
          <w:b/>
          <w:bCs/>
        </w:rPr>
      </w:pPr>
    </w:p>
    <w:p w:rsidR="00A1015E" w:rsidRDefault="00A1015E">
      <w:pPr>
        <w:jc w:val="center"/>
        <w:rPr>
          <w:b/>
          <w:bCs/>
        </w:rPr>
      </w:pPr>
      <w:r>
        <w:rPr>
          <w:b/>
          <w:bCs/>
        </w:rPr>
        <w:t>Тематическое планирование</w:t>
      </w:r>
    </w:p>
    <w:p w:rsidR="00A1015E" w:rsidRDefault="00A1015E">
      <w:pPr>
        <w:pStyle w:val="Style3"/>
        <w:widowControl/>
        <w:jc w:val="center"/>
        <w:rPr>
          <w:rStyle w:val="FontStyle22"/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886"/>
        <w:gridCol w:w="6876"/>
        <w:gridCol w:w="2117"/>
      </w:tblGrid>
      <w:tr w:rsidR="00A1015E">
        <w:trPr>
          <w:trHeight w:val="849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(кол-во часов)</w:t>
            </w:r>
          </w:p>
        </w:tc>
      </w:tr>
      <w:tr w:rsidR="00A1015E">
        <w:tblPrEx>
          <w:tblCellSpacing w:w="-5" w:type="nil"/>
        </w:tblPrEx>
        <w:trPr>
          <w:trHeight w:val="449"/>
          <w:tblCellSpacing w:w="-5" w:type="nil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Давайте познакомимся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015E">
        <w:tblPrEx>
          <w:tblCellSpacing w:w="-5" w:type="nil"/>
        </w:tblPrEx>
        <w:trPr>
          <w:trHeight w:val="428"/>
          <w:tblCellSpacing w:w="-5" w:type="nil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1015E">
        <w:tblPrEx>
          <w:tblCellSpacing w:w="-5" w:type="nil"/>
        </w:tblPrEx>
        <w:trPr>
          <w:trHeight w:val="420"/>
          <w:tblCellSpacing w:w="-5" w:type="nil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вода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015E">
        <w:tblPrEx>
          <w:tblCellSpacing w:w="-5" w:type="nil"/>
        </w:tblPrEx>
        <w:trPr>
          <w:trHeight w:val="397"/>
          <w:tblCellSpacing w:w="-5" w:type="nil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воздух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015E">
        <w:tblPrEx>
          <w:tblCellSpacing w:w="-5" w:type="nil"/>
        </w:tblPrEx>
        <w:trPr>
          <w:trHeight w:val="431"/>
          <w:tblCellSpacing w:w="-5" w:type="nil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015E">
        <w:tblPrEx>
          <w:tblCellSpacing w:w="-5" w:type="nil"/>
        </w:tblPrEx>
        <w:trPr>
          <w:trHeight w:val="537"/>
          <w:tblCellSpacing w:w="-5" w:type="nil"/>
        </w:trPr>
        <w:tc>
          <w:tcPr>
            <w:tcW w:w="77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A1015E" w:rsidRDefault="00A1015E">
      <w:pPr>
        <w:ind w:firstLine="357"/>
        <w:rPr>
          <w:b/>
          <w:bCs/>
        </w:rPr>
      </w:pPr>
    </w:p>
    <w:p w:rsidR="00A1015E" w:rsidRDefault="00A1015E">
      <w:pPr>
        <w:jc w:val="center"/>
        <w:rPr>
          <w:b/>
          <w:bCs/>
        </w:rPr>
      </w:pPr>
    </w:p>
    <w:p w:rsidR="00A1015E" w:rsidRDefault="00A1015E">
      <w:pPr>
        <w:jc w:val="center"/>
        <w:rPr>
          <w:b/>
          <w:bCs/>
        </w:rPr>
      </w:pPr>
    </w:p>
    <w:p w:rsidR="00A1015E" w:rsidRDefault="00A1015E">
      <w:pPr>
        <w:jc w:val="center"/>
        <w:rPr>
          <w:b/>
          <w:bCs/>
        </w:rPr>
      </w:pPr>
      <w:r>
        <w:rPr>
          <w:b/>
          <w:bCs/>
        </w:rPr>
        <w:t xml:space="preserve">Календарно-тематическое планирование  </w:t>
      </w:r>
    </w:p>
    <w:p w:rsidR="00A1015E" w:rsidRDefault="00A1015E">
      <w:pPr>
        <w:rPr>
          <w:sz w:val="28"/>
          <w:szCs w:val="28"/>
        </w:rPr>
      </w:pPr>
    </w:p>
    <w:tbl>
      <w:tblPr>
        <w:tblW w:w="9960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872"/>
        <w:gridCol w:w="6369"/>
        <w:gridCol w:w="1427"/>
        <w:gridCol w:w="1292"/>
      </w:tblGrid>
      <w:tr w:rsidR="00A1015E">
        <w:tc>
          <w:tcPr>
            <w:tcW w:w="8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6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тема</w:t>
            </w:r>
          </w:p>
        </w:tc>
        <w:tc>
          <w:tcPr>
            <w:tcW w:w="27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rPr>
                <w:sz w:val="28"/>
                <w:szCs w:val="28"/>
              </w:rPr>
            </w:pPr>
          </w:p>
        </w:tc>
        <w:tc>
          <w:tcPr>
            <w:tcW w:w="6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9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Давайте знакомиться (1ч)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работать с учебником.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9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земля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22ч)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Вагоностроительный завод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12.09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Создание модели вагона из бумаги и картона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18.09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Полезные ископаемые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25.09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25.09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Изготовление модели буровой вышки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02.10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Изделие «Малахитовая шкатулка»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Автомобильный завод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Изделие из конструктора «КамАЗ»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Монетный двор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30.10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Изделие из фольги «Медаль»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Фаянсовый завод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Изделие из пластилина «Ваза»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Швейная фабрика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Работа с текстильными материалами «Прихватка»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Мягкая игрушка «Птичка»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Обувное производство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25.12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Изделие из бумаги «Модель детской летней обуви»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Деревообрабатывающее производство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Изделие «Лесенка-опора для растений»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29.01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</w:tr>
      <w:tr w:rsidR="00A1015E">
        <w:tblPrEx>
          <w:tblCellSpacing w:w="-5" w:type="nil"/>
        </w:tblPrEx>
        <w:trPr>
          <w:trHeight w:val="285"/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Кондитерская фабрика. 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Приготовление пирожного «картошка» и шоколадного печенья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Бытовая техника. Изделие «Настольная лампа»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Тепличное хозяйство.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Проект «Цветы для школьной клумбы»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25.02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9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вода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(3ч)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Водоканал. Изделие «Фильтр для очистки воды»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4.03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4.03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Порт. Изделие «Канатная лестница»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Узелковое плетение. Изделие «Браслет»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99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воздух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(3ч)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Самолетостроение. Ракетостроение. Изготовление модели самолета из конструктора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Изготовление модели ракеты из картона и бумаги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Конструкция воздушного змея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6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Человек и информация (6 ч.)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Создание титульного листа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Работа с таблицами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Создание содержания книги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rHeight w:val="326"/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Переплетные работы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rHeight w:val="480"/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в форме защиты проектов по темам: «Человек и земля», «Человек и вода», «Человек и воздух». «Человек и информация»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Изделие: Книга «Дневник путешествий». Обобщение.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>
            <w:pPr>
              <w:pStyle w:val="a5"/>
              <w:rPr>
                <w:sz w:val="24"/>
                <w:szCs w:val="24"/>
              </w:rPr>
            </w:pPr>
          </w:p>
        </w:tc>
      </w:tr>
    </w:tbl>
    <w:p w:rsidR="00A1015E" w:rsidRDefault="00A1015E">
      <w:pPr>
        <w:pStyle w:val="a8"/>
        <w:spacing w:before="0" w:after="0"/>
        <w:ind w:left="567"/>
        <w:jc w:val="both"/>
      </w:pPr>
    </w:p>
    <w:p w:rsidR="00A1015E" w:rsidRDefault="00A1015E">
      <w:pPr>
        <w:jc w:val="center"/>
        <w:rPr>
          <w:b/>
          <w:bCs/>
        </w:rPr>
      </w:pPr>
    </w:p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/>
    <w:p w:rsidR="00A1015E" w:rsidRDefault="00A1015E">
      <w:pPr>
        <w:pStyle w:val="1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Лист коррекции  по предмету «Технология»</w:t>
      </w:r>
    </w:p>
    <w:tbl>
      <w:tblPr>
        <w:tblW w:w="10446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1098"/>
        <w:gridCol w:w="872"/>
        <w:gridCol w:w="2254"/>
        <w:gridCol w:w="1548"/>
        <w:gridCol w:w="992"/>
        <w:gridCol w:w="2269"/>
        <w:gridCol w:w="1413"/>
      </w:tblGrid>
      <w:tr w:rsidR="00A1015E">
        <w:trPr>
          <w:trHeight w:val="662"/>
        </w:trPr>
        <w:tc>
          <w:tcPr>
            <w:tcW w:w="57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Уроки, которые требуют коррекции</w:t>
            </w:r>
          </w:p>
        </w:tc>
        <w:tc>
          <w:tcPr>
            <w:tcW w:w="32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Уроки, содержащие коррекцию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Утверждено зам. директора </w:t>
            </w:r>
          </w:p>
        </w:tc>
      </w:tr>
      <w:tr w:rsidR="00A1015E">
        <w:tblPrEx>
          <w:tblCellSpacing w:w="-5" w:type="nil"/>
        </w:tblPrEx>
        <w:trPr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r>
              <w:t>Дата, класс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r>
              <w:t>№ урока по КТП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r>
              <w:t>Тема урока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r>
              <w:t>Причина коррекции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r>
              <w:t xml:space="preserve">Дата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1015E" w:rsidRDefault="00A1015E">
            <w:r>
              <w:t>Форма коррекции</w:t>
            </w:r>
          </w:p>
          <w:p w:rsidR="00A1015E" w:rsidRDefault="00A1015E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Варианты: </w:t>
            </w:r>
          </w:p>
          <w:p w:rsidR="00A1015E" w:rsidRDefault="00A1015E">
            <w:pPr>
              <w:rPr>
                <w:i/>
                <w:iCs/>
              </w:rPr>
            </w:pPr>
            <w:r>
              <w:rPr>
                <w:i/>
                <w:iCs/>
              </w:rPr>
              <w:t>Объединение тем ( указать с какой, № урока); домашнее изучение с последующей контрольной работой; организация он-лайн урока; другое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  <w:tr w:rsidR="00A1015E">
        <w:tblPrEx>
          <w:tblCellSpacing w:w="-5" w:type="nil"/>
        </w:tblPrEx>
        <w:trPr>
          <w:trHeight w:val="567"/>
          <w:tblCellSpacing w:w="-5" w:type="nil"/>
        </w:trPr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15E" w:rsidRDefault="00A1015E"/>
        </w:tc>
      </w:tr>
    </w:tbl>
    <w:p w:rsidR="00A1015E" w:rsidRDefault="00A1015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A1015E" w:rsidRDefault="00A1015E"/>
    <w:p w:rsidR="00A1015E" w:rsidRDefault="00A1015E"/>
    <w:sectPr w:rsidR="00A1015E" w:rsidSect="00A101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3041" w:rsidRDefault="00FE3041" w:rsidP="00A1015E">
      <w:r>
        <w:separator/>
      </w:r>
    </w:p>
  </w:endnote>
  <w:endnote w:type="continuationSeparator" w:id="0">
    <w:p w:rsidR="00FE3041" w:rsidRDefault="00FE3041" w:rsidP="00A10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15E" w:rsidRDefault="00A1015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15E" w:rsidRDefault="00A1015E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15E" w:rsidRDefault="00A1015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3041" w:rsidRDefault="00FE3041" w:rsidP="00A1015E">
      <w:r>
        <w:separator/>
      </w:r>
    </w:p>
  </w:footnote>
  <w:footnote w:type="continuationSeparator" w:id="0">
    <w:p w:rsidR="00FE3041" w:rsidRDefault="00FE3041" w:rsidP="00A101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15E" w:rsidRDefault="00A101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15E" w:rsidRDefault="00A1015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015E" w:rsidRDefault="00A1015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D2096"/>
    <w:multiLevelType w:val="multilevel"/>
    <w:tmpl w:val="0B475C84"/>
    <w:lvl w:ilvl="0">
      <w:numFmt w:val="bullet"/>
      <w:lvlText w:val=""/>
      <w:lvlJc w:val="left"/>
      <w:pPr>
        <w:tabs>
          <w:tab w:val="num" w:pos="426"/>
        </w:tabs>
        <w:ind w:left="720" w:hanging="360"/>
      </w:pPr>
      <w:rPr>
        <w:rFonts w:ascii="Wingdings" w:hAnsi="Wingdings" w:cs="Wingdings"/>
        <w:sz w:val="20"/>
        <w:szCs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  <w:szCs w:val="20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  <w:szCs w:val="20"/>
      </w:rPr>
    </w:lvl>
    <w:lvl w:ilvl="3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  <w:szCs w:val="20"/>
      </w:rPr>
    </w:lvl>
    <w:lvl w:ilvl="4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  <w:szCs w:val="20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  <w:szCs w:val="20"/>
      </w:rPr>
    </w:lvl>
    <w:lvl w:ilvl="6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  <w:szCs w:val="20"/>
      </w:rPr>
    </w:lvl>
    <w:lvl w:ilvl="7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  <w:szCs w:val="20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  <w:szCs w:val="20"/>
      </w:rPr>
    </w:lvl>
  </w:abstractNum>
  <w:abstractNum w:abstractNumId="1">
    <w:nsid w:val="2AA708C1"/>
    <w:multiLevelType w:val="multilevel"/>
    <w:tmpl w:val="7EB77EF2"/>
    <w:lvl w:ilvl="0">
      <w:numFmt w:val="bullet"/>
      <w:lvlText w:val=""/>
      <w:lvlJc w:val="left"/>
      <w:pPr>
        <w:tabs>
          <w:tab w:val="num" w:pos="426"/>
        </w:tabs>
        <w:ind w:left="720" w:hanging="360"/>
      </w:pPr>
      <w:rPr>
        <w:rFonts w:ascii="Wingdings" w:hAnsi="Wingdings" w:cs="Wingdings"/>
        <w:sz w:val="20"/>
        <w:szCs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  <w:szCs w:val="20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  <w:szCs w:val="20"/>
      </w:rPr>
    </w:lvl>
    <w:lvl w:ilvl="3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  <w:szCs w:val="20"/>
      </w:rPr>
    </w:lvl>
    <w:lvl w:ilvl="4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  <w:szCs w:val="20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  <w:szCs w:val="20"/>
      </w:rPr>
    </w:lvl>
    <w:lvl w:ilvl="6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  <w:szCs w:val="20"/>
      </w:rPr>
    </w:lvl>
    <w:lvl w:ilvl="7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  <w:szCs w:val="20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  <w:szCs w:val="20"/>
      </w:rPr>
    </w:lvl>
  </w:abstractNum>
  <w:abstractNum w:abstractNumId="2">
    <w:nsid w:val="4D97B5B3"/>
    <w:multiLevelType w:val="multilevel"/>
    <w:tmpl w:val="6B9ECCBC"/>
    <w:lvl w:ilvl="0">
      <w:numFmt w:val="bullet"/>
      <w:lvlText w:val=""/>
      <w:lvlJc w:val="left"/>
      <w:pPr>
        <w:tabs>
          <w:tab w:val="num" w:pos="426"/>
        </w:tabs>
        <w:ind w:left="720" w:hanging="360"/>
      </w:pPr>
      <w:rPr>
        <w:rFonts w:ascii="Wingdings" w:hAnsi="Wingdings" w:cs="Wingdings"/>
        <w:sz w:val="20"/>
        <w:szCs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  <w:szCs w:val="20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  <w:szCs w:val="20"/>
      </w:rPr>
    </w:lvl>
    <w:lvl w:ilvl="3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  <w:szCs w:val="20"/>
      </w:rPr>
    </w:lvl>
    <w:lvl w:ilvl="4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  <w:szCs w:val="20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  <w:szCs w:val="20"/>
      </w:rPr>
    </w:lvl>
    <w:lvl w:ilvl="6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  <w:szCs w:val="20"/>
      </w:rPr>
    </w:lvl>
    <w:lvl w:ilvl="7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  <w:szCs w:val="20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  <w:szCs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15E"/>
    <w:rsid w:val="00A1015E"/>
    <w:rsid w:val="00AA1CCC"/>
    <w:rsid w:val="00FE3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E45E9A8-D4C4-4FB4-AD4E-EE5A7D0BC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widowControl/>
      <w:spacing w:before="480" w:line="276" w:lineRule="auto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A1015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10">
    <w:name w:val="Заголовок 1 Знак"/>
    <w:basedOn w:val="a0"/>
    <w:link w:val="1"/>
    <w:uiPriority w:val="99"/>
    <w:rPr>
      <w:rFonts w:ascii="Cambria" w:hAnsi="Cambria" w:cs="Cambria"/>
      <w:b/>
      <w:bCs/>
      <w:color w:val="365F91"/>
      <w:sz w:val="28"/>
      <w:szCs w:val="28"/>
      <w:lang w:val="ru-RU"/>
    </w:rPr>
  </w:style>
  <w:style w:type="paragraph" w:customStyle="1" w:styleId="Style4">
    <w:name w:val="Style4"/>
    <w:basedOn w:val="a"/>
    <w:uiPriority w:val="99"/>
    <w:pPr>
      <w:spacing w:line="253" w:lineRule="exact"/>
      <w:ind w:firstLine="547"/>
      <w:jc w:val="both"/>
    </w:pPr>
    <w:rPr>
      <w:rFonts w:ascii="Arial" w:hAnsi="Arial" w:cs="Arial"/>
    </w:rPr>
  </w:style>
  <w:style w:type="paragraph" w:customStyle="1" w:styleId="Style5">
    <w:name w:val="Style5"/>
    <w:basedOn w:val="a"/>
    <w:uiPriority w:val="99"/>
    <w:pPr>
      <w:jc w:val="center"/>
    </w:pPr>
    <w:rPr>
      <w:rFonts w:ascii="Arial Black" w:hAnsi="Arial Black" w:cs="Arial Black"/>
    </w:rPr>
  </w:style>
  <w:style w:type="paragraph" w:customStyle="1" w:styleId="Style3">
    <w:name w:val="Style3"/>
    <w:basedOn w:val="a"/>
    <w:uiPriority w:val="99"/>
    <w:rPr>
      <w:rFonts w:ascii="Arial" w:hAnsi="Arial" w:cs="Arial"/>
    </w:rPr>
  </w:style>
  <w:style w:type="character" w:customStyle="1" w:styleId="highlighthighlightactive">
    <w:name w:val="highlight highlight_active"/>
    <w:uiPriority w:val="99"/>
    <w:rPr>
      <w:rFonts w:ascii="Arial" w:hAnsi="Arial" w:cs="Arial"/>
      <w:lang w:val="ru-RU"/>
    </w:rPr>
  </w:style>
  <w:style w:type="character" w:customStyle="1" w:styleId="FontStyle20">
    <w:name w:val="Font Style20"/>
    <w:uiPriority w:val="99"/>
    <w:rPr>
      <w:rFonts w:ascii="Arial" w:hAnsi="Arial" w:cs="Arial"/>
      <w:b/>
      <w:bCs/>
      <w:lang w:val="ru-RU"/>
    </w:rPr>
  </w:style>
  <w:style w:type="character" w:customStyle="1" w:styleId="FontStyle21">
    <w:name w:val="Font Style21"/>
    <w:uiPriority w:val="99"/>
    <w:rPr>
      <w:rFonts w:ascii="Arial" w:hAnsi="Arial" w:cs="Arial"/>
      <w:lang w:val="ru-RU"/>
    </w:rPr>
  </w:style>
  <w:style w:type="character" w:customStyle="1" w:styleId="FontStyle22">
    <w:name w:val="Font Style22"/>
    <w:uiPriority w:val="99"/>
    <w:rPr>
      <w:rFonts w:ascii="Arial" w:hAnsi="Arial" w:cs="Arial"/>
      <w:b/>
      <w:bCs/>
      <w:sz w:val="18"/>
      <w:szCs w:val="18"/>
      <w:lang w:val="ru-RU"/>
    </w:rPr>
  </w:style>
  <w:style w:type="paragraph" w:styleId="a3">
    <w:name w:val="Plain Text"/>
    <w:basedOn w:val="a"/>
    <w:link w:val="a4"/>
    <w:uiPriority w:val="99"/>
    <w:pPr>
      <w:widowControl/>
    </w:pPr>
    <w:rPr>
      <w:rFonts w:ascii="Courier New" w:hAnsi="Courier New" w:cs="Courier New"/>
    </w:rPr>
  </w:style>
  <w:style w:type="character" w:customStyle="1" w:styleId="PlainTextChar">
    <w:name w:val="Plain Text Char"/>
    <w:basedOn w:val="a0"/>
    <w:uiPriority w:val="99"/>
    <w:semiHidden/>
    <w:rsid w:val="00A1015E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Pr>
      <w:rFonts w:ascii="Courier New" w:hAnsi="Courier New" w:cs="Courier New"/>
      <w:sz w:val="24"/>
      <w:szCs w:val="24"/>
      <w:lang w:val="ru-RU"/>
    </w:rPr>
  </w:style>
  <w:style w:type="paragraph" w:styleId="a5">
    <w:name w:val="No Spacing"/>
    <w:link w:val="a6"/>
    <w:uiPriority w:val="99"/>
    <w:qFormat/>
    <w:pPr>
      <w:autoSpaceDE w:val="0"/>
      <w:autoSpaceDN w:val="0"/>
      <w:adjustRightInd w:val="0"/>
    </w:pPr>
    <w:rPr>
      <w:rFonts w:ascii="Calibri" w:hAnsi="Calibri" w:cs="Calibri"/>
    </w:rPr>
  </w:style>
  <w:style w:type="character" w:customStyle="1" w:styleId="a6">
    <w:name w:val="Без интервала Знак"/>
    <w:link w:val="a5"/>
    <w:uiPriority w:val="99"/>
    <w:rPr>
      <w:rFonts w:ascii="Calibri" w:hAnsi="Calibri" w:cs="Calibri"/>
      <w:sz w:val="22"/>
      <w:szCs w:val="22"/>
      <w:lang w:val="ru-RU"/>
    </w:rPr>
  </w:style>
  <w:style w:type="paragraph" w:styleId="a7">
    <w:name w:val="List Paragraph"/>
    <w:basedOn w:val="a"/>
    <w:uiPriority w:val="99"/>
    <w:qFormat/>
    <w:pPr>
      <w:ind w:left="720"/>
    </w:pPr>
    <w:rPr>
      <w:rFonts w:ascii="Courier New" w:hAnsi="Courier New" w:cs="Courier New"/>
      <w:color w:val="000000"/>
    </w:rPr>
  </w:style>
  <w:style w:type="paragraph" w:customStyle="1" w:styleId="c12">
    <w:name w:val="c12"/>
    <w:basedOn w:val="a"/>
    <w:uiPriority w:val="99"/>
    <w:pPr>
      <w:widowControl/>
      <w:spacing w:before="100" w:after="100"/>
    </w:pPr>
  </w:style>
  <w:style w:type="character" w:customStyle="1" w:styleId="c13">
    <w:name w:val="c13"/>
    <w:uiPriority w:val="99"/>
    <w:rPr>
      <w:rFonts w:ascii="Arial" w:hAnsi="Arial" w:cs="Arial"/>
      <w:lang w:val="ru-RU"/>
    </w:rPr>
  </w:style>
  <w:style w:type="paragraph" w:styleId="a8">
    <w:name w:val="Normal (Web)"/>
    <w:basedOn w:val="a"/>
    <w:uiPriority w:val="99"/>
    <w:pPr>
      <w:widowControl/>
      <w:spacing w:before="100" w:after="100"/>
    </w:pPr>
  </w:style>
  <w:style w:type="paragraph" w:customStyle="1" w:styleId="c4">
    <w:name w:val="c4"/>
    <w:basedOn w:val="a"/>
    <w:uiPriority w:val="99"/>
    <w:pPr>
      <w:widowControl/>
      <w:spacing w:before="100"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2867</Words>
  <Characters>16346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РоманРоманРоманРоман</dc:creator>
  <cp:keywords/>
  <dc:description/>
  <cp:lastModifiedBy>Тимур</cp:lastModifiedBy>
  <cp:revision>2</cp:revision>
  <dcterms:created xsi:type="dcterms:W3CDTF">2021-03-15T10:20:00Z</dcterms:created>
  <dcterms:modified xsi:type="dcterms:W3CDTF">2021-03-15T10:20:00Z</dcterms:modified>
</cp:coreProperties>
</file>